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A59" w:rsidRDefault="002A169D" w:rsidP="002A169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Подготовительная группа </w:t>
      </w:r>
    </w:p>
    <w:p w:rsidR="002A169D" w:rsidRPr="002A169D" w:rsidRDefault="002A169D" w:rsidP="002A169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«</w:t>
      </w:r>
      <w:proofErr w:type="spellStart"/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Книжкина</w:t>
      </w:r>
      <w:proofErr w:type="spellEnd"/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неделя» (1.06 – 5.06)</w:t>
      </w:r>
    </w:p>
    <w:p w:rsidR="002A169D" w:rsidRPr="002A169D" w:rsidRDefault="002A169D" w:rsidP="002A169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Воспитатель: Курышева Наталья Андреевна</w:t>
      </w:r>
    </w:p>
    <w:tbl>
      <w:tblPr>
        <w:tblStyle w:val="a5"/>
        <w:tblW w:w="0" w:type="auto"/>
        <w:tblLayout w:type="fixed"/>
        <w:tblLook w:val="04A0"/>
      </w:tblPr>
      <w:tblGrid>
        <w:gridCol w:w="1242"/>
        <w:gridCol w:w="4678"/>
        <w:gridCol w:w="3651"/>
      </w:tblGrid>
      <w:tr w:rsidR="002A169D" w:rsidRPr="002A169D" w:rsidTr="00C41D6C">
        <w:tc>
          <w:tcPr>
            <w:tcW w:w="1242" w:type="dxa"/>
          </w:tcPr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День недели</w:t>
            </w:r>
          </w:p>
        </w:tc>
        <w:tc>
          <w:tcPr>
            <w:tcW w:w="4678" w:type="dxa"/>
          </w:tcPr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ab/>
              <w:t>Тема дня. Ресурсы</w:t>
            </w: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ab/>
            </w:r>
          </w:p>
        </w:tc>
        <w:tc>
          <w:tcPr>
            <w:tcW w:w="3651" w:type="dxa"/>
          </w:tcPr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Продукты</w:t>
            </w:r>
          </w:p>
        </w:tc>
      </w:tr>
      <w:tr w:rsidR="002A169D" w:rsidRPr="002A169D" w:rsidTr="00C41D6C">
        <w:tc>
          <w:tcPr>
            <w:tcW w:w="1242" w:type="dxa"/>
          </w:tcPr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Понедельник - 1.06.</w:t>
            </w:r>
          </w:p>
        </w:tc>
        <w:tc>
          <w:tcPr>
            <w:tcW w:w="4678" w:type="dxa"/>
          </w:tcPr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Дидактические игры:</w:t>
            </w: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«Закончи предложение»,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«Собери сказку»,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«Из какой сказки герой»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b/>
                <w:bCs/>
                <w:iCs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Организовать вечера семейного чтения.</w:t>
            </w:r>
            <w:r w:rsidRPr="002A169D">
              <w:rPr>
                <w:rFonts w:ascii="yandex-sans" w:eastAsia="Times New Roman" w:hAnsi="yandex-sans" w:cs="Times New Roman"/>
                <w:b/>
                <w:bCs/>
                <w:iCs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iCs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b/>
                <w:iCs/>
                <w:color w:val="000000"/>
                <w:sz w:val="23"/>
                <w:szCs w:val="23"/>
                <w:lang w:eastAsia="ru-RU"/>
              </w:rPr>
              <w:t>Подвижные игры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iCs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iCs/>
                <w:color w:val="000000"/>
                <w:sz w:val="23"/>
                <w:szCs w:val="23"/>
                <w:lang w:eastAsia="ru-RU"/>
              </w:rPr>
              <w:t>Как часто родители слышат от своих детей знакомую просьбу: «Мама, папа, поиграйте со мной!» И сколько радости получают малыши, когда взрослые, преодолевая усталость, занятость, отложив в сторону домашние дела, соглашаются поиграть. Однако игра для ребенка – это не только удовольствие и радость, что само по себе очень важно: игра оказывает на малыша всестороннее действие. В игре у ребенка развиваются коммуникативные способности, умение устанавливать с партнерами (сверстниками или взрослыми) определенные взаимоотношения; в играх воспитывается сознательная дисциплина, дети приучаются к соблюдению правил, справедливости, умению контролировать свои поступки, объективно оценивать поступки других. Игра влияет не только на развитие личности ребенка в целом, она формирует и познавательные способности, и речь, и произвольность поведения.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iCs/>
                <w:color w:val="000000"/>
                <w:sz w:val="23"/>
                <w:szCs w:val="23"/>
                <w:lang w:eastAsia="ru-RU"/>
              </w:rPr>
              <w:t xml:space="preserve"> Подвижные игры – лучшее лекарство для детей от «двигательного голода» - гиподинамии.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iCs/>
                <w:color w:val="000000"/>
                <w:sz w:val="23"/>
                <w:szCs w:val="23"/>
                <w:lang w:eastAsia="ru-RU"/>
              </w:rPr>
              <w:t>Радость, которую вы доставите своему ребенку, играя с ним, станет и вашей радостью, а проведенные вместе приятные минуты помогут вам сделать добрее и веселее совместную жизнь.</w:t>
            </w:r>
          </w:p>
        </w:tc>
        <w:tc>
          <w:tcPr>
            <w:tcW w:w="3651" w:type="dxa"/>
          </w:tcPr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Просмотр мультфильма</w:t>
            </w: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«Уроки тетушки Совы».</w:t>
            </w:r>
            <w:r w:rsidRPr="002A169D">
              <w:rPr>
                <w:rFonts w:ascii="yandex-sans" w:eastAsia="Times New Roman" w:hAnsi="yandex-sans" w:cs="Times New Roman"/>
                <w:b/>
                <w:bCs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b/>
                <w:iCs/>
                <w:color w:val="000000"/>
                <w:sz w:val="23"/>
                <w:szCs w:val="23"/>
                <w:lang w:eastAsia="ru-RU"/>
              </w:rPr>
            </w:pP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iCs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b/>
                <w:iCs/>
                <w:color w:val="000000"/>
                <w:sz w:val="23"/>
                <w:szCs w:val="23"/>
                <w:lang w:eastAsia="ru-RU"/>
              </w:rPr>
              <w:t>Подвижные игры</w:t>
            </w:r>
            <w:r w:rsidRPr="002A169D">
              <w:rPr>
                <w:rFonts w:ascii="yandex-sans" w:eastAsia="Times New Roman" w:hAnsi="yandex-sans" w:cs="Times New Roman"/>
                <w:iCs/>
                <w:color w:val="000000"/>
                <w:sz w:val="23"/>
                <w:szCs w:val="23"/>
                <w:lang w:eastAsia="ru-RU"/>
              </w:rPr>
              <w:t xml:space="preserve"> (</w:t>
            </w:r>
            <w:proofErr w:type="gramStart"/>
            <w:r w:rsidRPr="002A169D">
              <w:rPr>
                <w:rFonts w:ascii="yandex-sans" w:eastAsia="Times New Roman" w:hAnsi="yandex-sans" w:cs="Times New Roman"/>
                <w:iCs/>
                <w:color w:val="000000"/>
                <w:sz w:val="23"/>
                <w:szCs w:val="23"/>
                <w:lang w:eastAsia="ru-RU"/>
              </w:rPr>
              <w:t>см</w:t>
            </w:r>
            <w:proofErr w:type="gramEnd"/>
            <w:r w:rsidRPr="002A169D">
              <w:rPr>
                <w:rFonts w:ascii="yandex-sans" w:eastAsia="Times New Roman" w:hAnsi="yandex-sans" w:cs="Times New Roman"/>
                <w:iCs/>
                <w:color w:val="000000"/>
                <w:sz w:val="23"/>
                <w:szCs w:val="23"/>
                <w:lang w:eastAsia="ru-RU"/>
              </w:rPr>
              <w:t>. в приложении)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2A169D" w:rsidRPr="002A169D" w:rsidTr="00C41D6C">
        <w:tc>
          <w:tcPr>
            <w:tcW w:w="1242" w:type="dxa"/>
          </w:tcPr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Вторник –</w:t>
            </w:r>
          </w:p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2. 06.</w:t>
            </w:r>
          </w:p>
        </w:tc>
        <w:tc>
          <w:tcPr>
            <w:tcW w:w="4678" w:type="dxa"/>
          </w:tcPr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b/>
                <w:bCs/>
                <w:color w:val="000000"/>
                <w:sz w:val="23"/>
                <w:szCs w:val="23"/>
                <w:lang w:eastAsia="ru-RU"/>
              </w:rPr>
              <w:t>Прочитайте детям «Книжка  про  книжки»  С. Я.  Маршака  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 Скворцова Гришки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Жили-были книжки -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Грязные, лохматые,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Рваные, горбатые,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Без конца и без начала,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Переплѐты - как мочала,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На листах - каракули.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Книжки горько плакали…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3651" w:type="dxa"/>
          </w:tcPr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Выучите с детьми стихотворение.</w:t>
            </w:r>
          </w:p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Заболела эта книжка – </w:t>
            </w:r>
          </w:p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Разорвал ее братишка.</w:t>
            </w:r>
          </w:p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Я больную пожалею – </w:t>
            </w:r>
          </w:p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Я возьму ее и склею.</w:t>
            </w:r>
          </w:p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</w:tr>
      <w:tr w:rsidR="002A169D" w:rsidRPr="002A169D" w:rsidTr="00C41D6C">
        <w:tc>
          <w:tcPr>
            <w:tcW w:w="1242" w:type="dxa"/>
          </w:tcPr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Среда – 3. 06.</w:t>
            </w:r>
          </w:p>
        </w:tc>
        <w:tc>
          <w:tcPr>
            <w:tcW w:w="4678" w:type="dxa"/>
          </w:tcPr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Дидактическая игра «Угадай сказку по отрывку».</w:t>
            </w: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gramStart"/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(Взрослый читает отрывок из </w:t>
            </w: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>сказки, а ребенок</w:t>
            </w:r>
            <w:proofErr w:type="gramEnd"/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угадывает ее название.) 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Игра « Кому принадлежат эти предметы?»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 Мыло, полотенце, зубная паста, щетка. МОЙДОДЫР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 Тарелка, кастрюля, ложка, сковорода ФЕДОРИНО ГОРЕ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 Чашка, самовар, баранки, монетка. МУХ</w:t>
            </w:r>
            <w:proofErr w:type="gramStart"/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А-</w:t>
            </w:r>
            <w:proofErr w:type="gramEnd"/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ЦОКОТУХА.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 Градусник, вата, шприц, фонендоскоп. АЙБОЛИТ.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 Галоши, шоколад, перчатки, телефон. ТЕЛЕФОН.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3651" w:type="dxa"/>
          </w:tcPr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lastRenderedPageBreak/>
              <w:t>Пальчиковая гимнастика «Любимые сказки»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 xml:space="preserve">Раз, два, три, четыре, пять (загибаем пальчики) будем сказки называть </w:t>
            </w:r>
            <w:proofErr w:type="gramStart"/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( </w:t>
            </w:r>
            <w:proofErr w:type="gramEnd"/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хлопаем в ладоши). Рукавичка,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Теремок, Колобок – румяный бок, Три медведя, Волк и лиса, есть снегурочка-краса. </w:t>
            </w:r>
            <w:proofErr w:type="spellStart"/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Жихарку</w:t>
            </w:r>
            <w:proofErr w:type="spellEnd"/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не позабудем,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Репку и </w:t>
            </w:r>
            <w:proofErr w:type="spellStart"/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Ховрошечку</w:t>
            </w:r>
            <w:proofErr w:type="spellEnd"/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, знаем Волка и семеро козлят (загибаем пальцы) этим сказкам каждый рад (хлопаем в</w:t>
            </w:r>
            <w:proofErr w:type="gramEnd"/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ладоши).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</w:tr>
      <w:tr w:rsidR="002A169D" w:rsidRPr="002A169D" w:rsidTr="00C41D6C">
        <w:tc>
          <w:tcPr>
            <w:tcW w:w="1242" w:type="dxa"/>
          </w:tcPr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>Четверг – 4. 06.</w:t>
            </w:r>
          </w:p>
        </w:tc>
        <w:tc>
          <w:tcPr>
            <w:tcW w:w="4678" w:type="dxa"/>
          </w:tcPr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Рассмотрите вместе с ребенком книгу, обращая внимание на шрифт, обложку, иллюстрации.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Загадка: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Не куст, а с листочками.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Не рубашка, а сшита,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Не человек, а рассказывает. (Книга)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Сделайте книжку, пусть ребенок нарисует картинки к своей книге, красочно ее оформит и принесет в детский сад.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3651" w:type="dxa"/>
          </w:tcPr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Презентация «Откуда книга к нам пришла?»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  <w:p w:rsidR="002A169D" w:rsidRPr="002A169D" w:rsidRDefault="0086336F" w:rsidP="002A169D">
            <w:pPr>
              <w:shd w:val="clear" w:color="auto" w:fill="FFFFFF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hyperlink r:id="rId4" w:tgtFrame="_blank" w:history="1">
              <w:proofErr w:type="spellStart"/>
              <w:r w:rsidR="002A169D" w:rsidRPr="002A169D">
                <w:rPr>
                  <w:rStyle w:val="a8"/>
                  <w:rFonts w:ascii="yandex-sans" w:eastAsia="Times New Roman" w:hAnsi="yandex-sans" w:cs="Times New Roman"/>
                  <w:sz w:val="23"/>
                  <w:szCs w:val="23"/>
                  <w:lang w:eastAsia="ru-RU"/>
                </w:rPr>
                <w:t>prezentaciya-dlya-doshkolnikov</w:t>
              </w:r>
              <w:proofErr w:type="spellEnd"/>
              <w:r w:rsidR="002A169D" w:rsidRPr="002A169D">
                <w:rPr>
                  <w:rStyle w:val="a8"/>
                  <w:rFonts w:ascii="yandex-sans" w:eastAsia="Times New Roman" w:hAnsi="yandex-sans" w:cs="Times New Roman"/>
                  <w:sz w:val="23"/>
                  <w:szCs w:val="23"/>
                  <w:lang w:eastAsia="ru-RU"/>
                </w:rPr>
                <w:t>…</w:t>
              </w:r>
            </w:hyperlink>
          </w:p>
        </w:tc>
      </w:tr>
      <w:tr w:rsidR="002A169D" w:rsidRPr="002A169D" w:rsidTr="00C41D6C">
        <w:tc>
          <w:tcPr>
            <w:tcW w:w="1242" w:type="dxa"/>
          </w:tcPr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Пятница – 5. 06.</w:t>
            </w:r>
          </w:p>
        </w:tc>
        <w:tc>
          <w:tcPr>
            <w:tcW w:w="4678" w:type="dxa"/>
          </w:tcPr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b/>
                <w:bCs/>
                <w:color w:val="000000"/>
                <w:sz w:val="23"/>
                <w:szCs w:val="23"/>
                <w:lang w:eastAsia="ru-RU"/>
              </w:rPr>
              <w:t>   </w:t>
            </w:r>
            <w:r w:rsidRPr="002A169D">
              <w:rPr>
                <w:rFonts w:ascii="yandex-sans" w:eastAsia="Times New Roman" w:hAnsi="yandex-sans" w:cs="Times New Roman"/>
                <w:b/>
                <w:bCs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772546" cy="1956624"/>
                  <wp:effectExtent l="0" t="0" r="0" b="0"/>
                  <wp:docPr id="2" name="Рисунок 2" descr="C:\Users\Алексей\Documents\43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ей\Documents\43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415" cy="1961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b/>
                <w:bCs/>
                <w:color w:val="000000"/>
                <w:sz w:val="23"/>
                <w:szCs w:val="23"/>
                <w:lang w:eastAsia="ru-RU"/>
              </w:rPr>
              <w:t xml:space="preserve">                                                              </w:t>
            </w:r>
          </w:p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b/>
                <w:bCs/>
                <w:color w:val="000000"/>
                <w:sz w:val="23"/>
                <w:szCs w:val="23"/>
                <w:lang w:eastAsia="ru-RU"/>
              </w:rPr>
              <w:t>С. Я. Маршак:</w:t>
            </w:r>
          </w:p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b/>
                <w:bCs/>
                <w:color w:val="000000"/>
                <w:sz w:val="23"/>
                <w:szCs w:val="23"/>
                <w:lang w:eastAsia="ru-RU"/>
              </w:rPr>
              <w:t>«Слушая сказки Пушкина, мы с малых лет учимся ценить чистое, простое чуждое преувеличения и насыщенности слово…»</w:t>
            </w:r>
          </w:p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b/>
                <w:bCs/>
                <w:color w:val="000000"/>
                <w:sz w:val="23"/>
                <w:szCs w:val="23"/>
                <w:lang w:eastAsia="ru-RU"/>
              </w:rPr>
              <w:t>Значение сказок Пушкина в воспитании личностных качеств ребенка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  Сказки Пушкина представляют собой совокупность мудрости и духовного наследия русского народа, богатства оригинальных сюжетов. В основе пушкинских сказок лежат русские народные сказки, фольклорные сказания, песни, былины. Сказки Пушкина оказывают огромное влияние на эмоциональное </w:t>
            </w: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>развитие детей, развивают их воображение и эрудицию, поскольку расширяют словарный запас ребенка, воспитывают лучшие морально-нравственные качества.</w:t>
            </w:r>
          </w:p>
          <w:p w:rsid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b/>
                <w:bCs/>
                <w:color w:val="000000"/>
                <w:sz w:val="23"/>
                <w:szCs w:val="23"/>
                <w:lang w:eastAsia="ru-RU"/>
              </w:rPr>
              <w:t>Когда начинать знакомство детей со сказками Пушкина?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Знакомство со сказками Пушкина рекомендуется начинать с двухлетнего возраста. В этот период у ребенка формируется сознательное восприятие мира, он впитывает в себя новую информацию и запоминает ее.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   Для начала вполне достаточно читать сказки Пушкина ребенку по 10-15 минут, например, отрывки из "Сказки о царе </w:t>
            </w:r>
            <w:proofErr w:type="spellStart"/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Салтане</w:t>
            </w:r>
            <w:proofErr w:type="spellEnd"/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..." (о белочке или кораблике). Затем сцены с 33-мя богатырями, которые так красочно описаны автором. Дети смогут живо представить себе этих мужественных героев "в чешуе, как жар горя". Нельзя без внимания оставить и </w:t>
            </w:r>
            <w:proofErr w:type="gramStart"/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знаменитое</w:t>
            </w:r>
            <w:proofErr w:type="gramEnd"/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"У лукоморья", где собраны многочисленные сказочные персонажи. С ними ребенок будет встречаться и в других сказках.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   Немаловажно попросить ребенка высказать свое мнение о </w:t>
            </w:r>
            <w:proofErr w:type="gramStart"/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прочитанном</w:t>
            </w:r>
            <w:proofErr w:type="gramEnd"/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, что будет способствовать развитию его речевых навыков.</w:t>
            </w:r>
          </w:p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b/>
                <w:bCs/>
                <w:color w:val="000000"/>
                <w:sz w:val="23"/>
                <w:szCs w:val="23"/>
                <w:lang w:eastAsia="ru-RU"/>
              </w:rPr>
              <w:t>Как правильно читать сказки Пушкина?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    Наиболее </w:t>
            </w:r>
            <w:proofErr w:type="gramStart"/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популярны</w:t>
            </w:r>
            <w:proofErr w:type="gramEnd"/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5 сказок Пушкина. Это достаточно объемные произведения, и читать их следует не сразу полностью, но обязательно по главам, в том порядке, в каком их распределил автор. Таким образом, у ребенка развиваются не только внимательность, но и причинно-следственные связи. Чтение сказок должно быть выразительным и эмоциональным, что поможет ребенку сформировать собственное отношение к персонажам и сюжетным событиям сказки.</w:t>
            </w:r>
          </w:p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3651" w:type="dxa"/>
          </w:tcPr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b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2162175" cy="1621632"/>
                  <wp:effectExtent l="0" t="0" r="0" b="0"/>
                  <wp:docPr id="7" name="Рисунок 7" descr="C:\Users\Алексей\Downloads\s12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ей\Downloads\s12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059" cy="16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171700" cy="1628775"/>
                  <wp:effectExtent l="0" t="0" r="0" b="0"/>
                  <wp:docPr id="8" name="Рисунок 8" descr="C:\Users\Алексей\Downloads\img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ей\Downloads\img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 прочтении « Сказки о рыбаке и рыбке» разучите с ребёнком любой отрывок по желанию.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Помогите ребёнку с ответом на вопрос, какое главное слово во фразе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> « Не посмел я взять с неё выкуп;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Так пустил её в синее море»</w:t>
            </w:r>
          </w:p>
          <w:p w:rsidR="002A169D" w:rsidRPr="002A169D" w:rsidRDefault="002A169D" w:rsidP="002A169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Характеризует старика, как человека доброго, бескорыстного. </w:t>
            </w:r>
          </w:p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</w:p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b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162175" cy="1621632"/>
                  <wp:effectExtent l="0" t="0" r="0" b="0"/>
                  <wp:docPr id="9" name="Рисунок 9" descr="C:\Users\Алексей\Downloads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ей\Downloads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502" cy="162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69D" w:rsidRPr="002A169D" w:rsidRDefault="002A169D" w:rsidP="002A169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2A169D">
              <w:rPr>
                <w:rFonts w:ascii="yandex-sans" w:eastAsia="Times New Roman" w:hAnsi="yandex-sans" w:cs="Times New Roman"/>
                <w:b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158999" cy="1619250"/>
                  <wp:effectExtent l="0" t="0" r="0" b="0"/>
                  <wp:docPr id="16" name="Рисунок 16" descr="C:\Users\Алексей\Downloads\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ей\Downloads\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806" cy="162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169D" w:rsidRPr="002A169D" w:rsidRDefault="002A169D" w:rsidP="002A169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lastRenderedPageBreak/>
        <w:t xml:space="preserve">                </w:t>
      </w:r>
    </w:p>
    <w:p w:rsidR="002A169D" w:rsidRPr="002A169D" w:rsidRDefault="002A169D" w:rsidP="002A169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2A169D" w:rsidRPr="002A169D" w:rsidRDefault="002A169D" w:rsidP="002A169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2A169D" w:rsidRPr="002A169D" w:rsidRDefault="002A169D" w:rsidP="002A169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2A169D" w:rsidRPr="002A169D" w:rsidRDefault="002A169D" w:rsidP="002A169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2A169D" w:rsidRPr="002A169D" w:rsidRDefault="002A169D" w:rsidP="002A169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2A169D" w:rsidRDefault="002A169D" w:rsidP="002A169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2A169D" w:rsidRDefault="002A169D" w:rsidP="002A169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2A169D" w:rsidRDefault="002A169D" w:rsidP="002A169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2A169D" w:rsidRDefault="002A169D" w:rsidP="002A169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2A169D" w:rsidRDefault="002A169D" w:rsidP="002A169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2A169D" w:rsidRDefault="002A169D" w:rsidP="002A169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2A169D" w:rsidRDefault="002A169D" w:rsidP="002A169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2A169D" w:rsidRPr="002A169D" w:rsidRDefault="002A169D" w:rsidP="002A169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2A169D" w:rsidRPr="002A169D" w:rsidRDefault="002A169D" w:rsidP="002A169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>Приложение</w:t>
      </w:r>
    </w:p>
    <w:p w:rsidR="002A169D" w:rsidRPr="002A169D" w:rsidRDefault="002A169D" w:rsidP="002A169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 xml:space="preserve">«Читая  Пушкина, можно великолепным образом воспитать в себе человека» 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 xml:space="preserve">                                                   </w:t>
      </w:r>
      <w:r w:rsidRPr="002A169D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 xml:space="preserve"> </w:t>
      </w:r>
      <w:r w:rsidRPr="002A169D">
        <w:rPr>
          <w:rFonts w:ascii="yandex-sans" w:eastAsia="Times New Roman" w:hAnsi="yandex-sans" w:cs="Times New Roman"/>
          <w:bCs/>
          <w:color w:val="000000"/>
          <w:sz w:val="23"/>
          <w:szCs w:val="23"/>
          <w:lang w:eastAsia="ru-RU"/>
        </w:rPr>
        <w:t>(</w:t>
      </w:r>
      <w:r w:rsidRPr="002A169D">
        <w:rPr>
          <w:rFonts w:ascii="yandex-sans" w:eastAsia="Times New Roman" w:hAnsi="yandex-sans" w:cs="Times New Roman"/>
          <w:bCs/>
          <w:i/>
          <w:color w:val="000000"/>
          <w:sz w:val="23"/>
          <w:szCs w:val="23"/>
          <w:lang w:eastAsia="ru-RU"/>
        </w:rPr>
        <w:t>В. Г.Белинский)</w:t>
      </w:r>
    </w:p>
    <w:p w:rsidR="002A169D" w:rsidRPr="002A169D" w:rsidRDefault="002A169D" w:rsidP="002A169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2A169D" w:rsidRPr="002A169D" w:rsidRDefault="002A169D" w:rsidP="002A169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b/>
          <w:bCs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086963" cy="2149222"/>
            <wp:effectExtent l="228600" t="95250" r="189865" b="80010"/>
            <wp:docPr id="28" name="Рисунок 28" descr="C:\Users\Алексей\Downloads\1014919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ксей\Downloads\1014919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3689">
                      <a:off x="0" y="0"/>
                      <a:ext cx="1092269" cy="215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69D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 xml:space="preserve"> </w:t>
      </w:r>
      <w:r w:rsidRPr="002A169D">
        <w:rPr>
          <w:rFonts w:ascii="yandex-sans" w:eastAsia="Times New Roman" w:hAnsi="yandex-sans" w:cs="Times New Roman"/>
          <w:b/>
          <w:bCs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532259" cy="1457325"/>
            <wp:effectExtent l="0" t="0" r="0" b="0"/>
            <wp:docPr id="29" name="Рисунок 29" descr="C:\Users\Алексей\Downloads\978-5-9930-234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ксей\Downloads\978-5-9930-2343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845" cy="146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69D">
        <w:rPr>
          <w:rFonts w:ascii="yandex-sans" w:eastAsia="Times New Roman" w:hAnsi="yandex-sans" w:cs="Times New Roman"/>
          <w:b/>
          <w:bCs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744632" cy="1744632"/>
            <wp:effectExtent l="133350" t="133350" r="103505" b="103505"/>
            <wp:docPr id="17" name="Рисунок 17" descr="C:\Users\Алексей\Downloads\32fc2748-de40-11e6-9e50-4ccc6a891aa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ей\Downloads\32fc2748-de40-11e6-9e50-4ccc6a891aa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6128">
                      <a:off x="0" y="0"/>
                      <a:ext cx="1744632" cy="174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69D">
        <w:rPr>
          <w:rFonts w:ascii="yandex-sans" w:eastAsia="Times New Roman" w:hAnsi="yandex-sans" w:cs="Times New Roman"/>
          <w:b/>
          <w:bCs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446708" cy="2626848"/>
            <wp:effectExtent l="361950" t="323850" r="315595" b="307340"/>
            <wp:docPr id="18" name="Рисунок 18" descr="C:\Users\Алексей\Downloads\cover3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ей\Downloads\cover3d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9267">
                      <a:off x="0" y="0"/>
                      <a:ext cx="2457617" cy="263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69D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 xml:space="preserve">   </w:t>
      </w:r>
      <w:r w:rsidRPr="002A169D">
        <w:rPr>
          <w:rFonts w:ascii="yandex-sans" w:eastAsia="Times New Roman" w:hAnsi="yandex-sans" w:cs="Times New Roman"/>
          <w:b/>
          <w:bCs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628775" cy="1967987"/>
            <wp:effectExtent l="57150" t="57150" r="47625" b="32385"/>
            <wp:docPr id="19" name="Рисунок 19" descr="C:\Users\Алексей\Downloads\3_229_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ей\Downloads\3_229_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08753">
                      <a:off x="0" y="0"/>
                      <a:ext cx="1640234" cy="198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9D" w:rsidRPr="002A169D" w:rsidRDefault="002A169D" w:rsidP="002A169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2A169D" w:rsidRPr="002A169D" w:rsidRDefault="002A169D" w:rsidP="002A169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2A169D" w:rsidRPr="002A169D" w:rsidRDefault="002A169D" w:rsidP="002A169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2A169D" w:rsidRPr="002A169D" w:rsidRDefault="002A169D" w:rsidP="002A169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2A169D" w:rsidRPr="002A169D" w:rsidRDefault="002A169D" w:rsidP="002A169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2A169D" w:rsidRPr="002A169D" w:rsidRDefault="002A169D" w:rsidP="002A169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 xml:space="preserve">                   </w:t>
      </w:r>
      <w:r w:rsidRPr="002A169D">
        <w:rPr>
          <w:rFonts w:ascii="yandex-sans" w:eastAsia="Times New Roman" w:hAnsi="yandex-sans" w:cs="Times New Roman"/>
          <w:b/>
          <w:bCs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523999" cy="1543050"/>
            <wp:effectExtent l="0" t="0" r="0" b="0"/>
            <wp:docPr id="30" name="Рисунок 30" descr="C:\Users\Алексей\Downloads\03300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ксей\Downloads\0330016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53" cy="15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69D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 xml:space="preserve">                 </w:t>
      </w:r>
      <w:r w:rsidRPr="002A169D">
        <w:rPr>
          <w:rFonts w:ascii="yandex-sans" w:eastAsia="Times New Roman" w:hAnsi="yandex-sans" w:cs="Times New Roman"/>
          <w:b/>
          <w:bCs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447800" cy="1447800"/>
            <wp:effectExtent l="0" t="0" r="0" b="0"/>
            <wp:docPr id="31" name="Рисунок 31" descr="C:\Users\Алексей\Downloads\407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ей\Downloads\4072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393" cy="145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9D" w:rsidRPr="002A169D" w:rsidRDefault="002A169D" w:rsidP="002A169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2A169D" w:rsidRDefault="002A169D" w:rsidP="002A169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:rsidR="002A169D" w:rsidRPr="002A169D" w:rsidRDefault="002A169D" w:rsidP="002A169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>Подвижные игры для старших дошкольников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>Зеркало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Водящий стоит </w:t>
      </w:r>
      <w:proofErr w:type="gramStart"/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</w:t>
      </w:r>
      <w:proofErr w:type="gramEnd"/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игроками лицом. Дети – это отражение водящего в зеркале. Водящий «перед зеркалом» выполняет различные имитационные действия (расчёсывается, поправляет одежду, строит рожицы и т.д.). Игроки одновременно с водящим копируют все его действия, стараясь точно передать не только жесты, но и мимику.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Роль водящего может выполнять как взрослый, так и ребёнок.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>Фантазёры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Игроки шагают в колонне по одному, взрослый громко называет любой предмет, животное, растение (лодка, волк, стул и т. д.). Дети останавливаются и позой, мимикой, жестами пытаются изобразить то, что назвал ведущий. Отмечается самый интересный образ.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Каждый игрок старается придумать свою фигуру.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>«Повтори наоборот»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Водящий стоит лицом к игрокам. Он показывает детям различные движения, которые они должны повторить наоборот. Например, водящий выпрямляет руки вперёд – дети должны отвести их назад, поднимает голову вверх – дети опускают голову вниз и т. д. Отмечаются самые внимательные игроки.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>Летает – не летает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Игроки встают в круг по одному, ведущий называет предметы, насекомых. </w:t>
      </w:r>
      <w:proofErr w:type="gramStart"/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Если будут названы летающие предметы, например, бабочка, шарик, жук, самолёт, птица,  и т. д., то игроки останавливаются, поднимают руки в стороны и делают взмахи вверх-вниз.</w:t>
      </w:r>
      <w:proofErr w:type="gramEnd"/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>Медведь и дети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Мама назначается «медведем». Папа и ребенок сидят на корточках в одном конце комнаты. «Медведь» ходит по комнате, делает вид, будто ищет ребенка и приговаривает: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iCs/>
          <w:color w:val="000000"/>
          <w:sz w:val="23"/>
          <w:szCs w:val="23"/>
          <w:lang w:eastAsia="ru-RU"/>
        </w:rPr>
        <w:t>Мишка по лесу гулял,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iCs/>
          <w:color w:val="000000"/>
          <w:sz w:val="23"/>
          <w:szCs w:val="23"/>
          <w:lang w:eastAsia="ru-RU"/>
        </w:rPr>
        <w:t>Долго, долго он искал,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iCs/>
          <w:color w:val="000000"/>
          <w:sz w:val="23"/>
          <w:szCs w:val="23"/>
          <w:lang w:eastAsia="ru-RU"/>
        </w:rPr>
        <w:t>Мишка деточек искал,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iCs/>
          <w:color w:val="000000"/>
          <w:sz w:val="23"/>
          <w:szCs w:val="23"/>
          <w:lang w:eastAsia="ru-RU"/>
        </w:rPr>
        <w:t>Сел на травку, задремал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iCs/>
          <w:color w:val="000000"/>
          <w:sz w:val="23"/>
          <w:szCs w:val="23"/>
          <w:lang w:eastAsia="ru-RU"/>
        </w:rPr>
        <w:t>Затем «медведь» садится в противоположном конце комнаты на стул и дремлет.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iCs/>
          <w:color w:val="000000"/>
          <w:sz w:val="23"/>
          <w:szCs w:val="23"/>
          <w:lang w:eastAsia="ru-RU"/>
        </w:rPr>
        <w:t>Взрослый и дети говорят: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iCs/>
          <w:color w:val="000000"/>
          <w:sz w:val="23"/>
          <w:szCs w:val="23"/>
          <w:lang w:eastAsia="ru-RU"/>
        </w:rPr>
        <w:t>Стали деточки плясать,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iCs/>
          <w:color w:val="000000"/>
          <w:sz w:val="23"/>
          <w:szCs w:val="23"/>
          <w:lang w:eastAsia="ru-RU"/>
        </w:rPr>
        <w:t>Мишка, Мишка, вставай,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iCs/>
          <w:color w:val="000000"/>
          <w:sz w:val="23"/>
          <w:szCs w:val="23"/>
          <w:lang w:eastAsia="ru-RU"/>
        </w:rPr>
        <w:t>Стали ножками стучать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iCs/>
          <w:color w:val="000000"/>
          <w:sz w:val="23"/>
          <w:szCs w:val="23"/>
          <w:lang w:eastAsia="ru-RU"/>
        </w:rPr>
        <w:t>Наших деток догоняй.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На последнем слове папа </w:t>
      </w:r>
      <w:proofErr w:type="spellStart"/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иребенок</w:t>
      </w:r>
      <w:proofErr w:type="spellEnd"/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бегут в другой конец комнаты и присаживаются там на корточки.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>Мыши водят хоровод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gramStart"/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Мама и ребенок - «мыши» - водят хоровод, в середине «спит» «кот» папа</w:t>
      </w:r>
      <w:proofErr w:type="gramEnd"/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iCs/>
          <w:color w:val="000000"/>
          <w:sz w:val="23"/>
          <w:szCs w:val="23"/>
          <w:lang w:eastAsia="ru-RU"/>
        </w:rPr>
        <w:t>Мыши водят хоровод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iCs/>
          <w:color w:val="000000"/>
          <w:sz w:val="23"/>
          <w:szCs w:val="23"/>
          <w:lang w:eastAsia="ru-RU"/>
        </w:rPr>
        <w:t>На лежанке дремлет кот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iCs/>
          <w:color w:val="000000"/>
          <w:sz w:val="23"/>
          <w:szCs w:val="23"/>
          <w:lang w:eastAsia="ru-RU"/>
        </w:rPr>
        <w:t>«Тише, мыши, не шумите,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iCs/>
          <w:color w:val="000000"/>
          <w:sz w:val="23"/>
          <w:szCs w:val="23"/>
          <w:lang w:eastAsia="ru-RU"/>
        </w:rPr>
        <w:t>Кота Ваську не будите.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iCs/>
          <w:color w:val="000000"/>
          <w:sz w:val="23"/>
          <w:szCs w:val="23"/>
          <w:lang w:eastAsia="ru-RU"/>
        </w:rPr>
        <w:t>Как проснётся Васька кот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iCs/>
          <w:color w:val="000000"/>
          <w:sz w:val="23"/>
          <w:szCs w:val="23"/>
          <w:lang w:eastAsia="ru-RU"/>
        </w:rPr>
        <w:t>Разобьёт наш хоровод!»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 последних словах «кот» просыпается и ловит «мышей». Спрятаться мама и ребенок могут, если сядут на стульчики (заберутся в норки).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 xml:space="preserve">Блин и </w:t>
      </w:r>
      <w:proofErr w:type="gramStart"/>
      <w:r w:rsidRPr="002A169D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>оладушки</w:t>
      </w:r>
      <w:proofErr w:type="gramEnd"/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 центре комнаты кладётся большой обруч (это «блин»), а вокруг несколько маленьких обручей («</w:t>
      </w:r>
      <w:proofErr w:type="gramStart"/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оладушки</w:t>
      </w:r>
      <w:proofErr w:type="gramEnd"/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»). Дети бегают по комнате, затем мама говорит: "Блин", - или, "</w:t>
      </w:r>
      <w:proofErr w:type="gramStart"/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Оладушки</w:t>
      </w:r>
      <w:proofErr w:type="gramEnd"/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". Детям надо встать в соответствующий обруч.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>Перебрось игрушки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Если у вас дома много мягких игрушек, можно сыграть в очень веселую игру. Поделите ковер в комнате пополам (для обозначения границы на середину ковра положите длинную веревку).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lastRenderedPageBreak/>
        <w:t xml:space="preserve">Распределите мягкие игрушки между мамой и ребенком поровну. Вы кидаете свои игрушки на территорию ребенка, а он – </w:t>
      </w:r>
      <w:proofErr w:type="gramStart"/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</w:t>
      </w:r>
      <w:proofErr w:type="gramEnd"/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мамину. Задача: перебросить все игрушки на площадь другого игрока.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>День - ночь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Мама говорит: «День», - дети бегают, - «Ночь» - замирают на месте. Мама должна заметить, кто двигается. Кто пошевелился – становится водящим.</w:t>
      </w:r>
      <w:r w:rsidRPr="002A169D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> 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>Комарики и лягушка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Мама назначается «лягушкой», дети – «комариками». У каждого ребенка в руках платочек. Дети бегают оп комнате, машут «крыльями». Мама произносит: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iCs/>
          <w:color w:val="000000"/>
          <w:sz w:val="23"/>
          <w:szCs w:val="23"/>
          <w:lang w:eastAsia="ru-RU"/>
        </w:rPr>
        <w:t>Сел комарик на кусточек,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iCs/>
          <w:color w:val="000000"/>
          <w:sz w:val="23"/>
          <w:szCs w:val="23"/>
          <w:lang w:eastAsia="ru-RU"/>
        </w:rPr>
        <w:t xml:space="preserve">На </w:t>
      </w:r>
      <w:proofErr w:type="gramStart"/>
      <w:r w:rsidRPr="002A169D">
        <w:rPr>
          <w:rFonts w:ascii="yandex-sans" w:eastAsia="Times New Roman" w:hAnsi="yandex-sans" w:cs="Times New Roman"/>
          <w:iCs/>
          <w:color w:val="000000"/>
          <w:sz w:val="23"/>
          <w:szCs w:val="23"/>
          <w:lang w:eastAsia="ru-RU"/>
        </w:rPr>
        <w:t>еловый</w:t>
      </w:r>
      <w:proofErr w:type="gramEnd"/>
      <w:r w:rsidRPr="002A169D">
        <w:rPr>
          <w:rFonts w:ascii="yandex-sans" w:eastAsia="Times New Roman" w:hAnsi="yandex-sans" w:cs="Times New Roman"/>
          <w:iCs/>
          <w:color w:val="000000"/>
          <w:sz w:val="23"/>
          <w:szCs w:val="23"/>
          <w:lang w:eastAsia="ru-RU"/>
        </w:rPr>
        <w:t xml:space="preserve"> на пенечек,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iCs/>
          <w:color w:val="000000"/>
          <w:sz w:val="23"/>
          <w:szCs w:val="23"/>
          <w:lang w:eastAsia="ru-RU"/>
        </w:rPr>
        <w:t>Свесил ножки под листочек, спрятался!</w:t>
      </w:r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br/>
        <w:t>Дети, услышав эти слова, рассаживаются на пол и накрывают голову и лицо платочками. «Лягушка» ищет «комариков», приговаривая: «Ква-ква! Где же комарики? Ква-ква!». Затем игра повторяется.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>Пчелки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Мама и ребенок – «пчелки» - бегают по комнате, «размахивают крыльями» и жужжат: «Ж-ж-ж». Появляется «медведь» папа и говорит: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iCs/>
          <w:color w:val="000000"/>
          <w:sz w:val="23"/>
          <w:szCs w:val="23"/>
          <w:lang w:eastAsia="ru-RU"/>
        </w:rPr>
        <w:t>Мишка-медведь идет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iCs/>
          <w:color w:val="000000"/>
          <w:sz w:val="23"/>
          <w:szCs w:val="23"/>
          <w:lang w:eastAsia="ru-RU"/>
        </w:rPr>
        <w:t>Мед у пчелок унесет.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iCs/>
          <w:color w:val="000000"/>
          <w:sz w:val="23"/>
          <w:szCs w:val="23"/>
          <w:lang w:eastAsia="ru-RU"/>
        </w:rPr>
        <w:t>Пчелки отвечают: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iCs/>
          <w:color w:val="000000"/>
          <w:sz w:val="23"/>
          <w:szCs w:val="23"/>
          <w:lang w:eastAsia="ru-RU"/>
        </w:rPr>
        <w:t>Этот улей — домик наш.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iCs/>
          <w:color w:val="000000"/>
          <w:sz w:val="23"/>
          <w:szCs w:val="23"/>
          <w:lang w:eastAsia="ru-RU"/>
        </w:rPr>
        <w:t>Уходи, медведь, от нас,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iCs/>
          <w:color w:val="000000"/>
          <w:sz w:val="23"/>
          <w:szCs w:val="23"/>
          <w:lang w:eastAsia="ru-RU"/>
        </w:rPr>
        <w:t>Ж-ж-ж-ж!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«Пчелки» машут «крыльями», жужжат, прогоняя «медведя» от своих «ульев».</w:t>
      </w:r>
    </w:p>
    <w:p w:rsidR="002A169D" w:rsidRPr="002A169D" w:rsidRDefault="002A169D" w:rsidP="002A169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 </w:t>
      </w:r>
    </w:p>
    <w:p w:rsidR="002A169D" w:rsidRPr="002A169D" w:rsidRDefault="002A169D" w:rsidP="002A169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169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 </w:t>
      </w:r>
    </w:p>
    <w:p w:rsidR="002A169D" w:rsidRPr="002A169D" w:rsidRDefault="002A169D" w:rsidP="002A169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bookmarkStart w:id="0" w:name="_GoBack"/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bookmarkEnd w:id="0"/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A169D" w:rsidRDefault="002A169D" w:rsidP="001A19C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sectPr w:rsidR="002A169D" w:rsidSect="008633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19C5"/>
    <w:rsid w:val="001643DE"/>
    <w:rsid w:val="001A19C5"/>
    <w:rsid w:val="002A169D"/>
    <w:rsid w:val="002E0A59"/>
    <w:rsid w:val="0086336F"/>
    <w:rsid w:val="00961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9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A19C5"/>
    <w:rPr>
      <w:b/>
      <w:bCs/>
    </w:rPr>
  </w:style>
  <w:style w:type="paragraph" w:styleId="a4">
    <w:name w:val="Normal (Web)"/>
    <w:basedOn w:val="a"/>
    <w:uiPriority w:val="99"/>
    <w:unhideWhenUsed/>
    <w:rsid w:val="001A1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1A19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A1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19C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A169D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2A169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9C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A19C5"/>
    <w:rPr>
      <w:b/>
      <w:bCs/>
    </w:rPr>
  </w:style>
  <w:style w:type="paragraph" w:styleId="a4">
    <w:name w:val="Normal (Web)"/>
    <w:basedOn w:val="a"/>
    <w:uiPriority w:val="99"/>
    <w:unhideWhenUsed/>
    <w:rsid w:val="001A1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1A19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A1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19C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A169D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2A169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hyperlink" Target="https://infourok.ru/prezentaciya-dlya-doshkolnikov-na-temu-otkuda-kniga-k-nam-prishla-2810937.html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1415</Words>
  <Characters>8069</Characters>
  <Application>Microsoft Office Word</Application>
  <DocSecurity>0</DocSecurity>
  <Lines>67</Lines>
  <Paragraphs>18</Paragraphs>
  <ScaleCrop>false</ScaleCrop>
  <Company/>
  <LinksUpToDate>false</LinksUpToDate>
  <CharactersWithSpaces>9466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Дмитрий Каленюк</cp:lastModifiedBy>
  <cp:revision>3</cp:revision>
  <dcterms:created xsi:type="dcterms:W3CDTF">2020-04-16T12:10:00Z</dcterms:created>
  <dcterms:modified xsi:type="dcterms:W3CDTF">2020-06-01T18:15:00Z</dcterms:modified>
</cp:coreProperties>
</file>