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1061" w:rsidRDefault="00AF1061" w:rsidP="00AF106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Развитие фонематических процессов</w:t>
      </w:r>
    </w:p>
    <w:p w:rsidR="00AF1061" w:rsidRDefault="00AF1061" w:rsidP="00AF106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 детей дошкольного возраста</w:t>
      </w:r>
    </w:p>
    <w:p w:rsidR="00AF1061" w:rsidRDefault="00AF1061" w:rsidP="00ED12D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 родитель и Вас беспокоит, что речь ребенка отличается от речи его сверстников? Или Вы хотите узнать о своем ребенке что-то новое? А, может, Вы просто хотите поиграть с ним в новые игры, интересно и с пользой организовать совместный досуг?</w:t>
      </w:r>
    </w:p>
    <w:p w:rsidR="00AF1061" w:rsidRDefault="00AF1061" w:rsidP="00ED12D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привожу перечень речевых игр, которые логопеды используют в ходе обследования фонематических процессов (фонематическое восприятие, фонематический анализ и синтез, фонематические представления). Поиграв с ребенком, Вы сможете увидеть, доступно ли ему выполнение подобных заданий, что в целом говорит об усвоении возрастных норм развития фонематического слуха.</w:t>
      </w:r>
    </w:p>
    <w:p w:rsidR="00AF1061" w:rsidRDefault="00AF1061" w:rsidP="00ED12D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 основан на методических разработках Мазановой Е.В. и ее дидактическом пособии «Обследование речи детей с ОНР» для дошкольников разного возраста.</w:t>
      </w:r>
    </w:p>
    <w:p w:rsidR="00AF1061" w:rsidRDefault="00AF1061" w:rsidP="00AF106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4914">
        <w:rPr>
          <w:rFonts w:ascii="Times New Roman" w:hAnsi="Times New Roman" w:cs="Times New Roman"/>
          <w:b/>
          <w:sz w:val="28"/>
          <w:szCs w:val="28"/>
        </w:rPr>
        <w:t>Обследование фонематических процессов у детей 3-4 лет</w:t>
      </w:r>
    </w:p>
    <w:p w:rsidR="00AF1061" w:rsidRPr="00AE797A" w:rsidRDefault="00AF1061" w:rsidP="00AF1061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E797A">
        <w:rPr>
          <w:rFonts w:ascii="Times New Roman" w:hAnsi="Times New Roman" w:cs="Times New Roman"/>
          <w:b/>
          <w:sz w:val="28"/>
          <w:szCs w:val="28"/>
          <w:u w:val="single"/>
        </w:rPr>
        <w:t>Игра «Изобрази»</w:t>
      </w:r>
    </w:p>
    <w:p w:rsidR="00AF1061" w:rsidRDefault="00AF1061" w:rsidP="00ED12D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Взрослый: «Посмотри на картинки и изобрази, кто какие звуки издает».</w:t>
      </w:r>
    </w:p>
    <w:p w:rsidR="00AF1061" w:rsidRDefault="00AF1061" w:rsidP="00ED12D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(в случае затруднения ребенок повторяет за взрослым)</w:t>
      </w:r>
    </w:p>
    <w:tbl>
      <w:tblPr>
        <w:tblStyle w:val="a4"/>
        <w:tblW w:w="0" w:type="auto"/>
        <w:tblInd w:w="720" w:type="dxa"/>
        <w:tblLook w:val="04A0"/>
      </w:tblPr>
      <w:tblGrid>
        <w:gridCol w:w="4372"/>
        <w:gridCol w:w="4479"/>
      </w:tblGrid>
      <w:tr w:rsidR="00AF1061" w:rsidTr="006C2A68">
        <w:trPr>
          <w:trHeight w:val="1570"/>
        </w:trPr>
        <w:tc>
          <w:tcPr>
            <w:tcW w:w="4372" w:type="dxa"/>
            <w:vAlign w:val="center"/>
          </w:tcPr>
          <w:p w:rsidR="00AF1061" w:rsidRDefault="00AF1061" w:rsidP="006C2A6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Кукла плачет: а-а-а.</w:t>
            </w:r>
          </w:p>
        </w:tc>
        <w:tc>
          <w:tcPr>
            <w:tcW w:w="4479" w:type="dxa"/>
            <w:vAlign w:val="center"/>
          </w:tcPr>
          <w:p w:rsidR="00AF1061" w:rsidRDefault="00AF1061" w:rsidP="006C2A6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34770" cy="1656080"/>
                  <wp:effectExtent l="38100" t="19050" r="17780" b="20320"/>
                  <wp:docPr id="8" name="Рисунок 1" descr="аа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аа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4770" cy="1656080"/>
                          </a:xfrm>
                          <a:prstGeom prst="rect">
                            <a:avLst/>
                          </a:prstGeom>
                          <a:noFill/>
                          <a:ln w="190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1061" w:rsidTr="006C2A68">
        <w:trPr>
          <w:trHeight w:val="2160"/>
        </w:trPr>
        <w:tc>
          <w:tcPr>
            <w:tcW w:w="4372" w:type="dxa"/>
            <w:vAlign w:val="center"/>
          </w:tcPr>
          <w:p w:rsidR="00AF1061" w:rsidRDefault="00AF1061" w:rsidP="006C2A6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Мышка пищит: пи-пи-пи.</w:t>
            </w:r>
          </w:p>
        </w:tc>
        <w:tc>
          <w:tcPr>
            <w:tcW w:w="4479" w:type="dxa"/>
            <w:vAlign w:val="center"/>
          </w:tcPr>
          <w:p w:rsidR="00AF1061" w:rsidRDefault="00AF1061" w:rsidP="006C2A6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10945" cy="1210945"/>
                  <wp:effectExtent l="19050" t="19050" r="27305" b="27305"/>
                  <wp:docPr id="2" name="Рисунок 2" descr="мыш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мыш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0945" cy="1210945"/>
                          </a:xfrm>
                          <a:prstGeom prst="rect">
                            <a:avLst/>
                          </a:prstGeom>
                          <a:noFill/>
                          <a:ln w="190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1061" w:rsidTr="006C2A68">
        <w:tc>
          <w:tcPr>
            <w:tcW w:w="4372" w:type="dxa"/>
            <w:vAlign w:val="center"/>
          </w:tcPr>
          <w:p w:rsidR="00AF1061" w:rsidRDefault="00AF1061" w:rsidP="006C2A6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Заблудились в лесу: ау, ау!</w:t>
            </w:r>
          </w:p>
        </w:tc>
        <w:tc>
          <w:tcPr>
            <w:tcW w:w="4479" w:type="dxa"/>
            <w:vAlign w:val="center"/>
          </w:tcPr>
          <w:p w:rsidR="00AF1061" w:rsidRDefault="00AF1061" w:rsidP="006C2A6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63930" cy="1235710"/>
                  <wp:effectExtent l="38100" t="19050" r="26670" b="21590"/>
                  <wp:docPr id="3" name="Рисунок 3" descr="а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а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3930" cy="1235710"/>
                          </a:xfrm>
                          <a:prstGeom prst="rect">
                            <a:avLst/>
                          </a:prstGeom>
                          <a:noFill/>
                          <a:ln w="190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1061" w:rsidTr="006C2A68">
        <w:tc>
          <w:tcPr>
            <w:tcW w:w="4372" w:type="dxa"/>
            <w:vAlign w:val="center"/>
          </w:tcPr>
          <w:p w:rsidR="00AF1061" w:rsidRDefault="00AF1061" w:rsidP="006C2A6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Корова мычит: му-у.</w:t>
            </w:r>
          </w:p>
        </w:tc>
        <w:tc>
          <w:tcPr>
            <w:tcW w:w="4479" w:type="dxa"/>
            <w:vAlign w:val="center"/>
          </w:tcPr>
          <w:p w:rsidR="00AF1061" w:rsidRDefault="00AF1061" w:rsidP="006C2A6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10945" cy="1334770"/>
                  <wp:effectExtent l="19050" t="19050" r="27305" b="17780"/>
                  <wp:docPr id="1" name="Рисунок 4" descr="м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м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0945" cy="1334770"/>
                          </a:xfrm>
                          <a:prstGeom prst="rect">
                            <a:avLst/>
                          </a:prstGeom>
                          <a:noFill/>
                          <a:ln w="190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1061" w:rsidTr="006C2A68">
        <w:tc>
          <w:tcPr>
            <w:tcW w:w="4372" w:type="dxa"/>
            <w:vAlign w:val="center"/>
          </w:tcPr>
          <w:p w:rsidR="00AF1061" w:rsidRDefault="00AF1061" w:rsidP="006C2A6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Собака лает: ав-ав!</w:t>
            </w:r>
          </w:p>
        </w:tc>
        <w:tc>
          <w:tcPr>
            <w:tcW w:w="4479" w:type="dxa"/>
            <w:vAlign w:val="center"/>
          </w:tcPr>
          <w:p w:rsidR="00AF1061" w:rsidRDefault="00AF1061" w:rsidP="006C2A6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33195" cy="914400"/>
                  <wp:effectExtent l="19050" t="19050" r="14605" b="19050"/>
                  <wp:docPr id="5" name="Рисунок 5" descr="а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а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195" cy="914400"/>
                          </a:xfrm>
                          <a:prstGeom prst="rect">
                            <a:avLst/>
                          </a:prstGeom>
                          <a:noFill/>
                          <a:ln w="190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1061" w:rsidTr="006C2A68">
        <w:tc>
          <w:tcPr>
            <w:tcW w:w="4372" w:type="dxa"/>
            <w:vAlign w:val="center"/>
          </w:tcPr>
          <w:p w:rsidR="00AF1061" w:rsidRDefault="00AF1061" w:rsidP="006C2A6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Поезд гудит: у-у-у-у.</w:t>
            </w:r>
          </w:p>
        </w:tc>
        <w:tc>
          <w:tcPr>
            <w:tcW w:w="4479" w:type="dxa"/>
            <w:vAlign w:val="center"/>
          </w:tcPr>
          <w:p w:rsidR="00AF1061" w:rsidRDefault="00AF1061" w:rsidP="006C2A6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33195" cy="988695"/>
                  <wp:effectExtent l="19050" t="19050" r="14605" b="20955"/>
                  <wp:docPr id="6" name="Рисунок 6" descr="у-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у-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195" cy="988695"/>
                          </a:xfrm>
                          <a:prstGeom prst="rect">
                            <a:avLst/>
                          </a:prstGeom>
                          <a:noFill/>
                          <a:ln w="190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1061" w:rsidTr="006C2A68">
        <w:tc>
          <w:tcPr>
            <w:tcW w:w="4372" w:type="dxa"/>
            <w:vAlign w:val="center"/>
          </w:tcPr>
          <w:p w:rsidR="00AF1061" w:rsidRDefault="00AF1061" w:rsidP="006C2A6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Бабушка охает: о-о-о.</w:t>
            </w:r>
          </w:p>
        </w:tc>
        <w:tc>
          <w:tcPr>
            <w:tcW w:w="4479" w:type="dxa"/>
            <w:vAlign w:val="center"/>
          </w:tcPr>
          <w:p w:rsidR="00AF1061" w:rsidRDefault="00AF1061" w:rsidP="006C2A6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57960" cy="988695"/>
                  <wp:effectExtent l="19050" t="19050" r="27940" b="20955"/>
                  <wp:docPr id="7" name="Рисунок 7" descr="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960" cy="988695"/>
                          </a:xfrm>
                          <a:prstGeom prst="rect">
                            <a:avLst/>
                          </a:prstGeom>
                          <a:noFill/>
                          <a:ln w="190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F1061" w:rsidRDefault="00AF1061" w:rsidP="00AF106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F1061" w:rsidRDefault="00AF1061" w:rsidP="00ED12DC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E797A">
        <w:rPr>
          <w:rFonts w:ascii="Times New Roman" w:hAnsi="Times New Roman" w:cs="Times New Roman"/>
          <w:b/>
          <w:sz w:val="28"/>
          <w:szCs w:val="28"/>
          <w:u w:val="single"/>
        </w:rPr>
        <w:t>Игра «Покажи нужную картинку»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 w:cs="Times New Roman"/>
          <w:sz w:val="28"/>
          <w:szCs w:val="28"/>
        </w:rPr>
        <w:t>см</w:t>
      </w:r>
      <w:proofErr w:type="gramEnd"/>
      <w:r>
        <w:rPr>
          <w:rFonts w:ascii="Times New Roman" w:hAnsi="Times New Roman" w:cs="Times New Roman"/>
          <w:sz w:val="28"/>
          <w:szCs w:val="28"/>
        </w:rPr>
        <w:t>. ниже Лист 10, Лист 11)</w:t>
      </w:r>
    </w:p>
    <w:p w:rsidR="00AF1061" w:rsidRDefault="00AF1061" w:rsidP="00ED12D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Взрослый: «Покажи, какую картинку я назвал. Где коза? А где коса?»</w:t>
      </w:r>
    </w:p>
    <w:p w:rsidR="00AF1061" w:rsidRDefault="00AF1061" w:rsidP="00ED12D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(Можно обратить внимание ребенка на то, что слова похожи – произнести их парой, предложить повторить)</w:t>
      </w:r>
    </w:p>
    <w:p w:rsidR="00AF1061" w:rsidRDefault="00AF1061" w:rsidP="00ED12D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Коза – коса</w:t>
      </w:r>
    </w:p>
    <w:p w:rsidR="00AF1061" w:rsidRDefault="00AF1061" w:rsidP="00ED12D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Мишка – мышка</w:t>
      </w:r>
    </w:p>
    <w:p w:rsidR="00AF1061" w:rsidRDefault="00AF1061" w:rsidP="00ED12D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Стол – стул</w:t>
      </w:r>
    </w:p>
    <w:p w:rsidR="00AF1061" w:rsidRDefault="00AF1061" w:rsidP="00ED12D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Крыса – крыша</w:t>
      </w:r>
    </w:p>
    <w:p w:rsidR="00AF1061" w:rsidRDefault="00AF1061" w:rsidP="00ED12D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Папа – баба</w:t>
      </w:r>
    </w:p>
    <w:p w:rsidR="00AF1061" w:rsidRDefault="00AF1061" w:rsidP="00ED12D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Почка – бочка – точка</w:t>
      </w:r>
    </w:p>
    <w:p w:rsidR="00AF1061" w:rsidRDefault="00AF1061" w:rsidP="00ED12D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F1061" w:rsidRPr="00664FBA" w:rsidRDefault="00AF1061" w:rsidP="00AF106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F1061" w:rsidRDefault="00AF1061" w:rsidP="00AF106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F1061" w:rsidRDefault="00AF1061" w:rsidP="00AF106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F1061" w:rsidRDefault="00AF1061" w:rsidP="00AF1061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10678</wp:posOffset>
            </wp:positionH>
            <wp:positionV relativeFrom="paragraph">
              <wp:posOffset>-1793</wp:posOffset>
            </wp:positionV>
            <wp:extent cx="5727721" cy="8792061"/>
            <wp:effectExtent l="38100" t="19050" r="25379" b="28089"/>
            <wp:wrapNone/>
            <wp:docPr id="161" name="Рисунок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591" r="26936" b="24744"/>
                    <a:stretch/>
                  </pic:blipFill>
                  <pic:spPr bwMode="auto">
                    <a:xfrm>
                      <a:off x="0" y="0"/>
                      <a:ext cx="5727721" cy="879206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AF1061" w:rsidRDefault="00AF1061" w:rsidP="00AF106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 w:type="page"/>
      </w:r>
    </w:p>
    <w:p w:rsidR="00AF1061" w:rsidRDefault="00AF1061" w:rsidP="00AF1061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10678</wp:posOffset>
            </wp:positionH>
            <wp:positionV relativeFrom="paragraph">
              <wp:posOffset>-1793</wp:posOffset>
            </wp:positionV>
            <wp:extent cx="5801194" cy="9037315"/>
            <wp:effectExtent l="19050" t="19050" r="28106" b="11435"/>
            <wp:wrapNone/>
            <wp:docPr id="4" name="Рисунок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593" r="25849" b="23376"/>
                    <a:stretch/>
                  </pic:blipFill>
                  <pic:spPr bwMode="auto">
                    <a:xfrm rot="10800000">
                      <a:off x="0" y="0"/>
                      <a:ext cx="5801194" cy="90373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AF1061" w:rsidRDefault="00AF1061" w:rsidP="00AF106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 w:type="page"/>
      </w:r>
    </w:p>
    <w:p w:rsidR="00AF1061" w:rsidRPr="00AE797A" w:rsidRDefault="00AF1061" w:rsidP="00ED12DC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  <w:r w:rsidRPr="00AE797A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lastRenderedPageBreak/>
        <w:t>Игра «Поймай звук»</w:t>
      </w:r>
    </w:p>
    <w:p w:rsidR="00AF1061" w:rsidRDefault="00AF1061" w:rsidP="00ED12DC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А) Взрослый: «Послушай, как рычит собака: р-р-р!</w:t>
      </w:r>
    </w:p>
    <w:p w:rsidR="00AF1061" w:rsidRDefault="00AF1061" w:rsidP="00ED12DC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 буду произносить разные звуки, а ты, когда услышишь, как рычит собака, хлопни в ладошки – поймай собаку!» (или позвони в колокольчик, или подпрыгни – любое действие, которое больше понравится ребенку)</w:t>
      </w:r>
    </w:p>
    <w:p w:rsidR="00AF1061" w:rsidRDefault="00AF1061" w:rsidP="00ED12DC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Далее взрослый четко, в медленном темпе, давая ребенку время для реакции, произносит разные звуки, голосом выделяя нужный звук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например: О, М, Х, РРР, Ж, А, С, РРР, РРР…</w:t>
      </w:r>
    </w:p>
    <w:p w:rsidR="00AF1061" w:rsidRDefault="00AF1061" w:rsidP="00ED12DC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 облегчения задачи можно показать картинку с изображением собаки, а еще лучше поиграть с игрушечной собакой.</w:t>
      </w:r>
    </w:p>
    <w:p w:rsidR="00AF1061" w:rsidRDefault="00AF1061" w:rsidP="00ED12DC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Б) Та же игра проводится с другими звуками, с опорой на картинки или специально подобранные игрушки</w:t>
      </w:r>
    </w:p>
    <w:p w:rsidR="00AF1061" w:rsidRDefault="00AF1061" w:rsidP="00ED12DC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Муха звенит: ЗЗЗ.</w:t>
      </w:r>
    </w:p>
    <w:p w:rsidR="00AF1061" w:rsidRDefault="00AF1061" w:rsidP="00ED12DC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Пароходик гудит: УУУ.</w:t>
      </w:r>
    </w:p>
    <w:p w:rsidR="00AF1061" w:rsidRDefault="00AF1061" w:rsidP="00AF1061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3000375</wp:posOffset>
            </wp:positionH>
            <wp:positionV relativeFrom="paragraph">
              <wp:posOffset>139065</wp:posOffset>
            </wp:positionV>
            <wp:extent cx="3019425" cy="2019300"/>
            <wp:effectExtent l="19050" t="19050" r="28575" b="19050"/>
            <wp:wrapTopAndBottom/>
            <wp:docPr id="10" name="Рисунок 2" descr="зз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ззз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0193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-335280</wp:posOffset>
            </wp:positionH>
            <wp:positionV relativeFrom="paragraph">
              <wp:posOffset>139065</wp:posOffset>
            </wp:positionV>
            <wp:extent cx="3004185" cy="2036445"/>
            <wp:effectExtent l="19050" t="19050" r="24765" b="20955"/>
            <wp:wrapTopAndBottom/>
            <wp:docPr id="9" name="Рисунок 3" descr="рр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рр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185" cy="20364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12DC" w:rsidRDefault="00ED12DC" w:rsidP="00ED12DC">
      <w:pPr>
        <w:pStyle w:val="a3"/>
        <w:ind w:left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1595120</wp:posOffset>
            </wp:positionH>
            <wp:positionV relativeFrom="paragraph">
              <wp:posOffset>111760</wp:posOffset>
            </wp:positionV>
            <wp:extent cx="2559685" cy="2486660"/>
            <wp:effectExtent l="19050" t="19050" r="12065" b="27940"/>
            <wp:wrapTopAndBottom/>
            <wp:docPr id="11" name="Рисунок 4" descr="уу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ууу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685" cy="24866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Данные игры и упражнения являются условным ориентиром для оценки уровня развития фонематических процессов на указанных этапах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дошкольного детства. Если ребенку трудно справляться с этими заданиями, он отказывается от подобных игр, не испытывает к ним интерес, возможны разные варианты развития событий:</w:t>
      </w:r>
    </w:p>
    <w:p w:rsidR="00ED12DC" w:rsidRDefault="00ED12DC" w:rsidP="00ED12DC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Вы слишком настойчивы и «замучили» малыша своими «играми». Попробуйте поиграть в другой раз, в более непринужденной обстановке или, наоборот, в ситуации, когда ничего интереснее предложить невозможно (ожидание в очереди, в пробке и т.д.) </w:t>
      </w:r>
    </w:p>
    <w:p w:rsidR="00ED12DC" w:rsidRDefault="00ED12DC" w:rsidP="00ED12DC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Ребенок не сталкивался с подобными играми, и ему необходимо немного практики. Как практиковать подобные умения и навыки, я расскажу в отдельных консультациях.</w:t>
      </w:r>
    </w:p>
    <w:p w:rsidR="00ED12DC" w:rsidRDefault="00ED12DC" w:rsidP="00ED12DC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Ребенок отказывается играть в речевые игры, потому что ему сложно. Совет: проконсультируйтесь с логопедом.</w:t>
      </w:r>
    </w:p>
    <w:p w:rsidR="00ED12DC" w:rsidRDefault="00ED12DC" w:rsidP="00ED12DC">
      <w:pPr>
        <w:ind w:left="36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D12DC" w:rsidRPr="00756E91" w:rsidRDefault="00ED12DC" w:rsidP="00ED12DC">
      <w:pPr>
        <w:ind w:left="36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Желаю успеха! Ваш логопед.</w:t>
      </w:r>
    </w:p>
    <w:p w:rsidR="000E4EB3" w:rsidRDefault="000E4EB3" w:rsidP="00ED12DC">
      <w:pPr>
        <w:jc w:val="both"/>
      </w:pPr>
    </w:p>
    <w:sectPr w:rsidR="000E4EB3" w:rsidSect="000E4E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AE3EEE"/>
    <w:multiLevelType w:val="hybridMultilevel"/>
    <w:tmpl w:val="753C0B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D3F4D6C"/>
    <w:multiLevelType w:val="hybridMultilevel"/>
    <w:tmpl w:val="976C7D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characterSpacingControl w:val="doNotCompress"/>
  <w:compat/>
  <w:rsids>
    <w:rsidRoot w:val="00AF1061"/>
    <w:rsid w:val="000E4EB3"/>
    <w:rsid w:val="00763840"/>
    <w:rsid w:val="00792A7E"/>
    <w:rsid w:val="00AF1061"/>
    <w:rsid w:val="00E07E86"/>
    <w:rsid w:val="00ED12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10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F1061"/>
    <w:pPr>
      <w:ind w:left="720"/>
      <w:contextualSpacing/>
    </w:pPr>
  </w:style>
  <w:style w:type="table" w:styleId="a4">
    <w:name w:val="Table Grid"/>
    <w:basedOn w:val="a1"/>
    <w:uiPriority w:val="59"/>
    <w:rsid w:val="00AF10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AF10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F10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455</Words>
  <Characters>2597</Characters>
  <Application>Microsoft Office Word</Application>
  <DocSecurity>0</DocSecurity>
  <Lines>21</Lines>
  <Paragraphs>6</Paragraphs>
  <ScaleCrop>false</ScaleCrop>
  <Company/>
  <LinksUpToDate>false</LinksUpToDate>
  <CharactersWithSpaces>3046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КМВ</dc:creator>
  <cp:lastModifiedBy>Дмитрий</cp:lastModifiedBy>
  <cp:revision>2</cp:revision>
  <dcterms:created xsi:type="dcterms:W3CDTF">2020-05-08T10:55:00Z</dcterms:created>
  <dcterms:modified xsi:type="dcterms:W3CDTF">2020-05-08T10:55:00Z</dcterms:modified>
</cp:coreProperties>
</file>