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4F" w:rsidRPr="00F55350" w:rsidRDefault="00FA7B4F" w:rsidP="00F5535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  <w:r w:rsidRPr="00FA7B4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br/>
      </w:r>
      <w:r w:rsidRPr="00F553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Онлайн-ресурсы для дистанционного обучения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5"/>
        <w:gridCol w:w="5910"/>
      </w:tblGrid>
      <w:tr w:rsidR="00FA7B4F" w:rsidRPr="00F55350" w:rsidTr="00FA7B4F">
        <w:trPr>
          <w:tblHeader/>
        </w:trPr>
        <w:tc>
          <w:tcPr>
            <w:tcW w:w="3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B4F" w:rsidRPr="00F55350" w:rsidRDefault="00FA7B4F" w:rsidP="00F5535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5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Ресурс</w:t>
            </w:r>
          </w:p>
        </w:tc>
        <w:tc>
          <w:tcPr>
            <w:tcW w:w="6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B4F" w:rsidRPr="00F55350" w:rsidRDefault="00FA7B4F" w:rsidP="00F5535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5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Описание</w:t>
            </w:r>
          </w:p>
        </w:tc>
      </w:tr>
      <w:tr w:rsidR="00FA7B4F" w:rsidRPr="00F55350" w:rsidTr="00FA7B4F">
        <w:tc>
          <w:tcPr>
            <w:tcW w:w="3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B4F" w:rsidRPr="00F55350" w:rsidRDefault="00FA7B4F" w:rsidP="00F5535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Российская электронная школа (РЭШ)</w:t>
            </w:r>
          </w:p>
        </w:tc>
        <w:tc>
          <w:tcPr>
            <w:tcW w:w="6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B4F" w:rsidRPr="00F55350" w:rsidRDefault="00FA7B4F" w:rsidP="00F5535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5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Минпросвещения</w:t>
            </w:r>
            <w:proofErr w:type="spellEnd"/>
            <w:r w:rsidRPr="00F55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направило Методические рекомендации по работе с РЭШ в условиях дистанционного обучения</w:t>
            </w:r>
          </w:p>
          <w:p w:rsidR="00FA7B4F" w:rsidRPr="00F55350" w:rsidRDefault="00F55350" w:rsidP="00F5535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anchor="/document/97/477731/" w:history="1">
              <w:r w:rsidR="00FA7B4F" w:rsidRPr="00F55350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8"/>
                  <w:szCs w:val="28"/>
                  <w:lang w:eastAsia="ru-RU"/>
                </w:rPr>
                <w:t>Методические рекомендации по использованию РЭШ в условиях дистанционного обучения&gt;&gt;</w:t>
              </w:r>
            </w:hyperlink>
          </w:p>
        </w:tc>
      </w:tr>
      <w:tr w:rsidR="00FA7B4F" w:rsidRPr="00F55350" w:rsidTr="00FA7B4F">
        <w:tc>
          <w:tcPr>
            <w:tcW w:w="3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B4F" w:rsidRPr="00F55350" w:rsidRDefault="00FA7B4F" w:rsidP="00F5535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Московская электронная школа (МЭШ)</w:t>
            </w:r>
          </w:p>
        </w:tc>
        <w:tc>
          <w:tcPr>
            <w:tcW w:w="6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B4F" w:rsidRPr="00F55350" w:rsidRDefault="00FA7B4F" w:rsidP="00F5535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открытом доступе более 769 тыс. аудио-, виде</w:t>
            </w:r>
            <w:proofErr w:type="gramStart"/>
            <w:r w:rsidRPr="00F55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F55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текстовых файлов, свыше 41 тыс. сценариев уроков, более 1 тыс. учебных пособий и 348 учебников издательств, более 95 тыс. образовательных приложений</w:t>
            </w:r>
          </w:p>
        </w:tc>
      </w:tr>
      <w:tr w:rsidR="00FA7B4F" w:rsidRPr="00F55350" w:rsidTr="00FA7B4F">
        <w:tc>
          <w:tcPr>
            <w:tcW w:w="3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B4F" w:rsidRPr="00F55350" w:rsidRDefault="00FA7B4F" w:rsidP="00F5535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5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Мособртв</w:t>
            </w:r>
            <w:proofErr w:type="spellEnd"/>
          </w:p>
        </w:tc>
        <w:tc>
          <w:tcPr>
            <w:tcW w:w="6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B4F" w:rsidRPr="00F55350" w:rsidRDefault="00FA7B4F" w:rsidP="00F5535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Первое познавательное телевидение, где школьное расписание и уроки представлены в режиме прямого эфира</w:t>
            </w:r>
          </w:p>
        </w:tc>
      </w:tr>
      <w:tr w:rsidR="00FA7B4F" w:rsidRPr="00F55350" w:rsidTr="00FA7B4F">
        <w:tc>
          <w:tcPr>
            <w:tcW w:w="3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B4F" w:rsidRPr="00F55350" w:rsidRDefault="00FA7B4F" w:rsidP="00F5535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Портал «Билет в будущее»</w:t>
            </w:r>
          </w:p>
        </w:tc>
        <w:tc>
          <w:tcPr>
            <w:tcW w:w="6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B4F" w:rsidRPr="00F55350" w:rsidRDefault="00FA7B4F" w:rsidP="00F5535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Официальный портал федерального проекта. Содержит </w:t>
            </w:r>
            <w:proofErr w:type="spellStart"/>
            <w:r w:rsidRPr="00F55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видеоуроки</w:t>
            </w:r>
            <w:proofErr w:type="spellEnd"/>
            <w:r w:rsidRPr="00F55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средней и старшей школы, расширенные возможности тестирования и погружения в различные специальности</w:t>
            </w:r>
          </w:p>
        </w:tc>
      </w:tr>
      <w:tr w:rsidR="00FA7B4F" w:rsidRPr="00F55350" w:rsidTr="00FA7B4F">
        <w:tc>
          <w:tcPr>
            <w:tcW w:w="3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B4F" w:rsidRPr="00F55350" w:rsidRDefault="00FA7B4F" w:rsidP="00F5535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F55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Яндекс</w:t>
            </w:r>
            <w:proofErr w:type="gramStart"/>
            <w:r w:rsidRPr="00F55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.У</w:t>
            </w:r>
            <w:proofErr w:type="gramEnd"/>
            <w:r w:rsidRPr="00F55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чебник</w:t>
            </w:r>
            <w:proofErr w:type="spellEnd"/>
            <w:r w:rsidRPr="00F55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B4F" w:rsidRPr="00F55350" w:rsidRDefault="00FA7B4F" w:rsidP="00F5535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35 тыс. заданий разного уровня сложности для школьников 1–5-х классов. Внутри ресурса есть автоматическая проверка ответов и мгновенная обратная связь для учеников</w:t>
            </w:r>
          </w:p>
        </w:tc>
      </w:tr>
      <w:tr w:rsidR="00FA7B4F" w:rsidRPr="00F55350" w:rsidTr="00FA7B4F">
        <w:tc>
          <w:tcPr>
            <w:tcW w:w="3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B4F" w:rsidRPr="00F55350" w:rsidRDefault="00FA7B4F" w:rsidP="00F5535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F55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ЯКласс</w:t>
            </w:r>
            <w:proofErr w:type="spellEnd"/>
            <w:r w:rsidRPr="00F55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B4F" w:rsidRPr="00F55350" w:rsidRDefault="00FA7B4F" w:rsidP="00F5535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Подойдет для контрольных точек. Учитель задает школьнику проверочную работу, ребенок заходит на сайт и выполняет задание педагога. Если ученик допускает ошибку, ему объясняют ход решения задания и предлагают выполнить другой вариант. Учитель получает отчет о том, как ученики справляются с заданиями</w:t>
            </w:r>
          </w:p>
        </w:tc>
      </w:tr>
      <w:tr w:rsidR="00FA7B4F" w:rsidRPr="00F55350" w:rsidTr="00FA7B4F">
        <w:tc>
          <w:tcPr>
            <w:tcW w:w="3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B4F" w:rsidRPr="00F55350" w:rsidRDefault="00FA7B4F" w:rsidP="00F5535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F55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</w:t>
            </w:r>
            <w:proofErr w:type="gramStart"/>
            <w:r w:rsidRPr="00F55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F55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</w:t>
            </w:r>
            <w:proofErr w:type="spellEnd"/>
            <w:r w:rsidRPr="00F55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B4F" w:rsidRPr="00F55350" w:rsidRDefault="00FA7B4F" w:rsidP="00F5535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Интерактивные курсы по основным предметам и подготовке к проверочным работам</w:t>
            </w:r>
          </w:p>
        </w:tc>
      </w:tr>
      <w:tr w:rsidR="00FA7B4F" w:rsidRPr="00F55350" w:rsidTr="00FA7B4F">
        <w:tc>
          <w:tcPr>
            <w:tcW w:w="3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B4F" w:rsidRPr="00F55350" w:rsidRDefault="00FA7B4F" w:rsidP="00F5535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Платформа новой школы</w:t>
            </w:r>
          </w:p>
        </w:tc>
        <w:tc>
          <w:tcPr>
            <w:tcW w:w="6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B4F" w:rsidRPr="00F55350" w:rsidRDefault="00FA7B4F" w:rsidP="00F5535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 для организации дистанционной формы обучения. Цель программы – формирование персонифицированной образовательной траектории в школе</w:t>
            </w:r>
          </w:p>
        </w:tc>
      </w:tr>
      <w:tr w:rsidR="00FA7B4F" w:rsidRPr="00F55350" w:rsidTr="00FA7B4F">
        <w:tc>
          <w:tcPr>
            <w:tcW w:w="3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B4F" w:rsidRPr="00F55350" w:rsidRDefault="00FA7B4F" w:rsidP="00F5535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F55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Маркетплейс</w:t>
            </w:r>
            <w:proofErr w:type="spellEnd"/>
            <w:r w:rsidRPr="00F55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образовательных услуг»</w:t>
            </w:r>
          </w:p>
        </w:tc>
        <w:tc>
          <w:tcPr>
            <w:tcW w:w="6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B4F" w:rsidRPr="00F55350" w:rsidRDefault="00FA7B4F" w:rsidP="00F5535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Каталог интерактивных образовательных материалов, учебной литературы, электронных книг, обучающих видео и курсов</w:t>
            </w:r>
          </w:p>
        </w:tc>
      </w:tr>
      <w:tr w:rsidR="00FA7B4F" w:rsidRPr="00F55350" w:rsidTr="00FA7B4F">
        <w:tc>
          <w:tcPr>
            <w:tcW w:w="3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B4F" w:rsidRPr="00F55350" w:rsidRDefault="00FA7B4F" w:rsidP="00F5535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Онлайн-платформа «Мои достижения»</w:t>
            </w:r>
          </w:p>
        </w:tc>
        <w:tc>
          <w:tcPr>
            <w:tcW w:w="6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B4F" w:rsidRPr="00F55350" w:rsidRDefault="00FA7B4F" w:rsidP="00F5535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МЦКО: широкий выбор диагностик для учеников с 1-го по 11-й класс по школьным предметам и различным тематикам</w:t>
            </w:r>
          </w:p>
        </w:tc>
      </w:tr>
      <w:tr w:rsidR="00FA7B4F" w:rsidRPr="00F55350" w:rsidTr="00FA7B4F">
        <w:tc>
          <w:tcPr>
            <w:tcW w:w="3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B4F" w:rsidRPr="00F55350" w:rsidRDefault="00FA7B4F" w:rsidP="00F5535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Образовательный проект «Урок цифры»</w:t>
            </w:r>
          </w:p>
        </w:tc>
        <w:tc>
          <w:tcPr>
            <w:tcW w:w="6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B4F" w:rsidRPr="00F55350" w:rsidRDefault="00FA7B4F" w:rsidP="00F5535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Интересные онлайн-занятия и тренажеры по ИКТ для школьников. </w:t>
            </w:r>
            <w:hyperlink r:id="rId6" w:anchor="/document/184/18653/" w:history="1">
              <w:r w:rsidRPr="00F55350">
                <w:rPr>
                  <w:rFonts w:ascii="Times New Roman" w:eastAsia="Times New Roman" w:hAnsi="Times New Roman" w:cs="Times New Roman"/>
                  <w:color w:val="0047B3"/>
                  <w:sz w:val="28"/>
                  <w:szCs w:val="28"/>
                  <w:lang w:eastAsia="ru-RU"/>
                </w:rPr>
                <w:t>Узнать подробнее&gt;&gt;</w:t>
              </w:r>
            </w:hyperlink>
          </w:p>
        </w:tc>
      </w:tr>
      <w:tr w:rsidR="00FA7B4F" w:rsidRPr="00F55350" w:rsidTr="00FA7B4F">
        <w:tc>
          <w:tcPr>
            <w:tcW w:w="3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B4F" w:rsidRPr="00F55350" w:rsidRDefault="00FA7B4F" w:rsidP="00F5535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Материалы онлайн-школы английского языка </w:t>
            </w:r>
            <w:proofErr w:type="spellStart"/>
            <w:r w:rsidRPr="00F55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Skyeng</w:t>
            </w:r>
            <w:proofErr w:type="spellEnd"/>
          </w:p>
        </w:tc>
        <w:tc>
          <w:tcPr>
            <w:tcW w:w="6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B4F" w:rsidRPr="00F55350" w:rsidRDefault="00FA7B4F" w:rsidP="00F5535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Компания дала бесплатный доступ к своим материалам всем школам и вузам страны</w:t>
            </w:r>
          </w:p>
        </w:tc>
      </w:tr>
    </w:tbl>
    <w:p w:rsidR="00FA7B4F" w:rsidRPr="00F55350" w:rsidRDefault="00FA7B4F" w:rsidP="00F55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350" w:rsidRPr="00F55350" w:rsidRDefault="00F55350" w:rsidP="00F5535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</w:t>
      </w:r>
      <w:r w:rsidRPr="00F5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50DF2" w:rsidRPr="00F55350" w:rsidRDefault="00F55350" w:rsidP="00F5535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5350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Pr="00F55350">
        <w:rPr>
          <w:rFonts w:ascii="Times New Roman" w:hAnsi="Times New Roman" w:cs="Times New Roman"/>
          <w:sz w:val="28"/>
          <w:szCs w:val="28"/>
        </w:rPr>
        <w:t xml:space="preserve"> Издательств «Просвещение», «Российского учебника» и др. </w:t>
      </w:r>
      <w:r w:rsidRPr="00F55350">
        <w:rPr>
          <w:rFonts w:ascii="MS Mincho" w:eastAsia="MS Mincho" w:hAnsi="MS Mincho" w:cs="MS Mincho" w:hint="eastAsia"/>
          <w:sz w:val="28"/>
          <w:szCs w:val="28"/>
        </w:rPr>
        <w:t>▶</w:t>
      </w:r>
      <w:r w:rsidRPr="00F5535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55350">
        <w:rPr>
          <w:rFonts w:ascii="Times New Roman" w:hAnsi="Times New Roman" w:cs="Times New Roman"/>
          <w:sz w:val="28"/>
          <w:szCs w:val="28"/>
        </w:rPr>
        <w:t>Фоксфорд</w:t>
      </w:r>
      <w:proofErr w:type="spellEnd"/>
      <w:r w:rsidRPr="00F55350">
        <w:rPr>
          <w:rFonts w:ascii="Times New Roman" w:hAnsi="Times New Roman" w:cs="Times New Roman"/>
          <w:sz w:val="28"/>
          <w:szCs w:val="28"/>
        </w:rPr>
        <w:t xml:space="preserve"> </w:t>
      </w:r>
      <w:r w:rsidRPr="00F55350">
        <w:rPr>
          <w:rFonts w:ascii="MS Mincho" w:eastAsia="MS Mincho" w:hAnsi="MS Mincho" w:cs="MS Mincho" w:hint="eastAsia"/>
          <w:sz w:val="28"/>
          <w:szCs w:val="28"/>
        </w:rPr>
        <w:t>▶</w:t>
      </w:r>
      <w:r w:rsidRPr="00F55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350">
        <w:rPr>
          <w:rFonts w:ascii="Times New Roman" w:hAnsi="Times New Roman" w:cs="Times New Roman"/>
          <w:sz w:val="28"/>
          <w:szCs w:val="28"/>
        </w:rPr>
        <w:t>Физикон</w:t>
      </w:r>
      <w:proofErr w:type="spellEnd"/>
      <w:r w:rsidRPr="00F55350">
        <w:rPr>
          <w:rFonts w:ascii="Times New Roman" w:hAnsi="Times New Roman" w:cs="Times New Roman"/>
          <w:sz w:val="28"/>
          <w:szCs w:val="28"/>
        </w:rPr>
        <w:t xml:space="preserve"> </w:t>
      </w:r>
      <w:r w:rsidRPr="00F55350">
        <w:rPr>
          <w:rFonts w:ascii="MS Mincho" w:eastAsia="MS Mincho" w:hAnsi="MS Mincho" w:cs="MS Mincho" w:hint="eastAsia"/>
          <w:sz w:val="28"/>
          <w:szCs w:val="28"/>
        </w:rPr>
        <w:t>▶</w:t>
      </w:r>
      <w:r w:rsidRPr="00F55350">
        <w:rPr>
          <w:rFonts w:ascii="Times New Roman" w:hAnsi="Times New Roman" w:cs="Times New Roman"/>
          <w:sz w:val="28"/>
          <w:szCs w:val="28"/>
        </w:rPr>
        <w:t xml:space="preserve"> Ресурсы </w:t>
      </w:r>
      <w:proofErr w:type="spellStart"/>
      <w:r w:rsidRPr="00F55350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F5535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50DF2" w:rsidRPr="00F55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7A"/>
    <w:rsid w:val="00506E7A"/>
    <w:rsid w:val="00550DF2"/>
    <w:rsid w:val="00F55350"/>
    <w:rsid w:val="00FA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7B4F"/>
    <w:rPr>
      <w:b/>
      <w:bCs/>
    </w:rPr>
  </w:style>
  <w:style w:type="character" w:styleId="a5">
    <w:name w:val="Hyperlink"/>
    <w:basedOn w:val="a0"/>
    <w:uiPriority w:val="99"/>
    <w:semiHidden/>
    <w:unhideWhenUsed/>
    <w:rsid w:val="00FA7B4F"/>
    <w:rPr>
      <w:color w:val="0000FF"/>
      <w:u w:val="single"/>
    </w:rPr>
  </w:style>
  <w:style w:type="paragraph" w:customStyle="1" w:styleId="copyright-info">
    <w:name w:val="copyright-info"/>
    <w:basedOn w:val="a"/>
    <w:rsid w:val="00FA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7B4F"/>
    <w:rPr>
      <w:b/>
      <w:bCs/>
    </w:rPr>
  </w:style>
  <w:style w:type="character" w:styleId="a5">
    <w:name w:val="Hyperlink"/>
    <w:basedOn w:val="a0"/>
    <w:uiPriority w:val="99"/>
    <w:semiHidden/>
    <w:unhideWhenUsed/>
    <w:rsid w:val="00FA7B4F"/>
    <w:rPr>
      <w:color w:val="0000FF"/>
      <w:u w:val="single"/>
    </w:rPr>
  </w:style>
  <w:style w:type="paragraph" w:customStyle="1" w:styleId="copyright-info">
    <w:name w:val="copyright-info"/>
    <w:basedOn w:val="a"/>
    <w:rsid w:val="00FA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1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6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Светлана</cp:lastModifiedBy>
  <cp:revision>3</cp:revision>
  <dcterms:created xsi:type="dcterms:W3CDTF">2020-04-01T15:58:00Z</dcterms:created>
  <dcterms:modified xsi:type="dcterms:W3CDTF">2020-04-03T11:24:00Z</dcterms:modified>
</cp:coreProperties>
</file>